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СТАРШИЙ НАУЧНЫЙ СОТРУДНИК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отдела молекулярно-биологических исследований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Должностные обязанности</w:t>
      </w:r>
    </w:p>
    <w:p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Проверяет правильность результатов, полученных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сотрудниками, работающими под его руководством. Принимает участие в повышении квалификации кадров. Внедряет результаты проведённых исследований и разработок.</w:t>
      </w:r>
    </w:p>
    <w:p>
      <w:pPr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Трудовые функции</w:t>
      </w:r>
    </w:p>
    <w:p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Знание и опыт работы в области молекулярно-биологических исследований. Владение методами полимеразной цепной реакции, в том числе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 использованием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обратной транскрипции,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Realtime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ПЦР с приборами планшетного и роторного типа; выделение  ДНК и РНК бактерий, вирусов, анализ нуклеотидных последовательностей методом гель-электрофореза. Уверенный пользователь персонального компьютера и методов статистического анализа.   Чтение и анализ специальной научной литературы на иностранном языке. Навыки написания научных статей и отчётов. 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как обрабатывать обобщать полученную информацию; средства проведения экспериментов и наблюдений; внутренние нормативные акты, приказы и распоряжения; основы трудового законодательства и организации труда; правила и нормы охраны труда и пожарной безопасности.</w:t>
      </w:r>
    </w:p>
    <w:p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ind w:firstLineChars="125" w:firstLine="3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Требования к квалификации</w:t>
      </w:r>
    </w:p>
    <w:p>
      <w:pPr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При наличии учёной степени - без предъявления требований к стажу работы. Наличие удостоверения о прохождении курсов повышения квалификации в области ПЦР -диагностики.</w:t>
      </w:r>
    </w:p>
    <w:p>
      <w:pPr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Наличие за последние 5 лет: </w:t>
      </w:r>
    </w:p>
    <w:p>
      <w:pPr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не менее 10 научных трудов (монографий, статей в рецензируемых журналах и сборниках научных трудов, патентов на изобретения, зарегистрированных в установленном порядке научных отчётов). Участие 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научным грантам РНФ, зарубежных и международных фондов, федеральных программ и программ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России, </w:t>
      </w:r>
      <w:r>
        <w:rPr>
          <w:rFonts w:ascii="Times New Roman" w:eastAsia="SimSun" w:hAnsi="Times New Roman" w:cs="Times New Roman"/>
          <w:sz w:val="28"/>
          <w:szCs w:val="28"/>
          <w:lang w:val="ru-RU"/>
        </w:rPr>
        <w:t>Минсельхоза России, российским или международным контрактам (договорам, соглашениям).</w:t>
      </w:r>
    </w:p>
    <w:p>
      <w:pPr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не менее 1 научного труда в год.</w:t>
      </w:r>
    </w:p>
    <w:sectPr>
      <w:pgSz w:w="11906" w:h="16838"/>
      <w:pgMar w:top="1440" w:right="11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10918-0E0C-4D5E-8ABC-F0A50EB3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НачальникОК</cp:lastModifiedBy>
  <cp:revision>3</cp:revision>
  <dcterms:created xsi:type="dcterms:W3CDTF">2024-01-29T12:20:00Z</dcterms:created>
  <dcterms:modified xsi:type="dcterms:W3CDTF">2024-02-22T11:22:00Z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5A1B7B22B5434570AFDEF7871CE7FDB6_12</vt:lpwstr>
  </property>
</Properties>
</file>